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7DD" w:rsidRDefault="008F47DD" w:rsidP="00127E46">
      <w:pPr>
        <w:spacing w:line="240" w:lineRule="auto"/>
        <w:ind w:firstLine="0"/>
        <w:jc w:val="left"/>
        <w:rPr>
          <w:sz w:val="24"/>
        </w:rPr>
      </w:pPr>
      <w:r w:rsidRPr="008F47DD">
        <w:rPr>
          <w:sz w:val="24"/>
        </w:rPr>
        <w:t xml:space="preserve">                                                                           </w:t>
      </w:r>
      <w:r w:rsidR="00F46499">
        <w:rPr>
          <w:sz w:val="24"/>
        </w:rPr>
        <w:t xml:space="preserve">                       </w:t>
      </w:r>
      <w:r w:rsidRPr="008F47DD">
        <w:rPr>
          <w:sz w:val="24"/>
        </w:rPr>
        <w:t xml:space="preserve">Приложение </w:t>
      </w:r>
      <w:r w:rsidR="00E85675">
        <w:rPr>
          <w:sz w:val="24"/>
        </w:rPr>
        <w:t>24</w:t>
      </w:r>
    </w:p>
    <w:p w:rsidR="008F47DD" w:rsidRDefault="008F47DD" w:rsidP="00127E46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</w:t>
      </w:r>
      <w:r w:rsidR="00C4299C">
        <w:rPr>
          <w:sz w:val="24"/>
        </w:rPr>
        <w:t xml:space="preserve">                </w:t>
      </w:r>
      <w:r w:rsidR="00127E46" w:rsidRPr="00745814">
        <w:rPr>
          <w:sz w:val="24"/>
        </w:rPr>
        <w:t xml:space="preserve">           </w:t>
      </w:r>
      <w:r w:rsidR="00C4299C">
        <w:rPr>
          <w:sz w:val="24"/>
        </w:rPr>
        <w:t xml:space="preserve">  </w:t>
      </w:r>
      <w:r w:rsidR="005E5793">
        <w:rPr>
          <w:sz w:val="24"/>
        </w:rPr>
        <w:t>к</w:t>
      </w:r>
      <w:r w:rsidRPr="008F47DD">
        <w:rPr>
          <w:sz w:val="24"/>
        </w:rPr>
        <w:t xml:space="preserve"> </w:t>
      </w:r>
      <w:r w:rsidR="00783920">
        <w:rPr>
          <w:sz w:val="24"/>
        </w:rPr>
        <w:t>Дополнительному</w:t>
      </w:r>
      <w:r w:rsidR="00C4299C">
        <w:rPr>
          <w:sz w:val="24"/>
        </w:rPr>
        <w:t xml:space="preserve"> </w:t>
      </w:r>
      <w:r w:rsidRPr="008F47DD">
        <w:rPr>
          <w:sz w:val="24"/>
        </w:rPr>
        <w:t xml:space="preserve"> соглашению</w:t>
      </w:r>
    </w:p>
    <w:p w:rsidR="00537E92" w:rsidRPr="008F47DD" w:rsidRDefault="00537E92" w:rsidP="00127E46">
      <w:pPr>
        <w:spacing w:line="240" w:lineRule="auto"/>
        <w:ind w:firstLine="0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F46499">
        <w:rPr>
          <w:sz w:val="24"/>
        </w:rPr>
        <w:t xml:space="preserve">                       </w:t>
      </w:r>
      <w:r>
        <w:rPr>
          <w:sz w:val="24"/>
        </w:rPr>
        <w:t xml:space="preserve">от </w:t>
      </w:r>
      <w:r w:rsidR="009215CB">
        <w:rPr>
          <w:sz w:val="24"/>
        </w:rPr>
        <w:t>31 октября</w:t>
      </w:r>
      <w:bookmarkStart w:id="0" w:name="_GoBack"/>
      <w:bookmarkEnd w:id="0"/>
      <w:r w:rsidR="00783920">
        <w:rPr>
          <w:sz w:val="24"/>
        </w:rPr>
        <w:t xml:space="preserve"> </w:t>
      </w:r>
      <w:r w:rsidR="00745814">
        <w:rPr>
          <w:sz w:val="24"/>
        </w:rPr>
        <w:t xml:space="preserve"> </w:t>
      </w:r>
      <w:r w:rsidR="00C4299C">
        <w:rPr>
          <w:sz w:val="24"/>
        </w:rPr>
        <w:t>202</w:t>
      </w:r>
      <w:r w:rsidR="00745814">
        <w:rPr>
          <w:sz w:val="24"/>
        </w:rPr>
        <w:t>3</w:t>
      </w:r>
      <w:r w:rsidR="00BA07BF">
        <w:rPr>
          <w:sz w:val="24"/>
        </w:rPr>
        <w:t xml:space="preserve"> года</w:t>
      </w:r>
    </w:p>
    <w:p w:rsidR="00C51FAA" w:rsidRPr="005A6A00" w:rsidRDefault="00523BB5" w:rsidP="00523BB5">
      <w:pPr>
        <w:spacing w:line="240" w:lineRule="auto"/>
        <w:ind w:firstLine="0"/>
        <w:jc w:val="center"/>
        <w:rPr>
          <w:sz w:val="24"/>
        </w:rPr>
      </w:pPr>
      <w:r w:rsidRPr="005A6A00">
        <w:rPr>
          <w:sz w:val="24"/>
        </w:rPr>
        <w:t>Значени</w:t>
      </w:r>
      <w:r w:rsidR="002A53DA">
        <w:rPr>
          <w:sz w:val="24"/>
        </w:rPr>
        <w:t>е</w:t>
      </w:r>
      <w:r w:rsidRPr="005A6A00">
        <w:rPr>
          <w:sz w:val="24"/>
        </w:rPr>
        <w:t xml:space="preserve"> к</w:t>
      </w:r>
      <w:r w:rsidR="00F61430" w:rsidRPr="005A6A00">
        <w:rPr>
          <w:sz w:val="24"/>
        </w:rPr>
        <w:t>оэффициент</w:t>
      </w:r>
      <w:r w:rsidRPr="005A6A00">
        <w:rPr>
          <w:sz w:val="24"/>
        </w:rPr>
        <w:t>а</w:t>
      </w:r>
      <w:r w:rsidR="00F61430" w:rsidRPr="005A6A00">
        <w:rPr>
          <w:sz w:val="24"/>
        </w:rPr>
        <w:t xml:space="preserve"> уровня </w:t>
      </w:r>
      <w:r w:rsidR="00932BF2">
        <w:rPr>
          <w:sz w:val="24"/>
        </w:rPr>
        <w:t xml:space="preserve">(подуровня) </w:t>
      </w:r>
      <w:r w:rsidR="00506010" w:rsidRPr="005A6A00">
        <w:rPr>
          <w:sz w:val="24"/>
        </w:rPr>
        <w:t xml:space="preserve">оказания медицинской помощи в условиях дневного стационара в разрезе </w:t>
      </w:r>
      <w:r w:rsidR="00F61430" w:rsidRPr="005A6A00">
        <w:rPr>
          <w:sz w:val="24"/>
        </w:rPr>
        <w:t>медицинских организаций</w:t>
      </w:r>
      <w:r w:rsidR="00A917AD">
        <w:rPr>
          <w:sz w:val="24"/>
        </w:rPr>
        <w:t xml:space="preserve"> </w:t>
      </w:r>
      <w:r w:rsidR="00F61430" w:rsidRPr="005A6A00">
        <w:rPr>
          <w:sz w:val="24"/>
        </w:rPr>
        <w:t xml:space="preserve"> </w:t>
      </w:r>
      <w:r w:rsidRPr="005A6A00">
        <w:rPr>
          <w:sz w:val="24"/>
        </w:rPr>
        <w:t xml:space="preserve">и их структурных </w:t>
      </w:r>
      <w:r w:rsidR="00A917AD">
        <w:rPr>
          <w:sz w:val="24"/>
        </w:rPr>
        <w:t>п</w:t>
      </w:r>
      <w:r w:rsidRPr="005A6A00">
        <w:rPr>
          <w:sz w:val="24"/>
        </w:rPr>
        <w:t>одразделений</w:t>
      </w:r>
    </w:p>
    <w:p w:rsidR="00C83B90" w:rsidRPr="005A6A00" w:rsidRDefault="00C83B90" w:rsidP="00523BB5">
      <w:pPr>
        <w:widowControl/>
        <w:autoSpaceDE/>
        <w:autoSpaceDN/>
        <w:adjustRightInd/>
        <w:spacing w:line="240" w:lineRule="auto"/>
        <w:ind w:firstLine="0"/>
        <w:jc w:val="center"/>
        <w:rPr>
          <w:rFonts w:eastAsiaTheme="minorHAnsi"/>
          <w:color w:val="000000" w:themeColor="text1"/>
          <w:sz w:val="24"/>
          <w:szCs w:val="24"/>
          <w:lang w:eastAsia="en-US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523BB5" w:rsidRPr="005A6A00" w:rsidTr="00E1297C">
        <w:trPr>
          <w:trHeight w:val="461"/>
        </w:trPr>
        <w:tc>
          <w:tcPr>
            <w:tcW w:w="9923" w:type="dxa"/>
            <w:shd w:val="clear" w:color="auto" w:fill="auto"/>
            <w:vAlign w:val="center"/>
          </w:tcPr>
          <w:p w:rsidR="00523BB5" w:rsidRPr="005A6A00" w:rsidRDefault="00523BB5" w:rsidP="00523BB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A6A00">
              <w:rPr>
                <w:rFonts w:eastAsia="Calibri"/>
                <w:sz w:val="24"/>
                <w:szCs w:val="24"/>
                <w:lang w:eastAsia="en-US"/>
              </w:rPr>
              <w:t xml:space="preserve">Уровень 1 </w:t>
            </w:r>
          </w:p>
          <w:p w:rsidR="00523BB5" w:rsidRPr="005A6A00" w:rsidRDefault="00523BB5" w:rsidP="002955FA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A6A00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среднее знач</w:t>
            </w:r>
            <w:r w:rsidR="00B436F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ение коэффициента уровня- 0,8</w:t>
            </w:r>
            <w:r w:rsidR="00FC268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01</w:t>
            </w:r>
          </w:p>
        </w:tc>
      </w:tr>
      <w:tr w:rsidR="00C83B90" w:rsidRPr="005A6A00" w:rsidTr="00E1297C">
        <w:trPr>
          <w:trHeight w:val="461"/>
        </w:trPr>
        <w:tc>
          <w:tcPr>
            <w:tcW w:w="9923" w:type="dxa"/>
            <w:shd w:val="clear" w:color="auto" w:fill="auto"/>
            <w:vAlign w:val="center"/>
          </w:tcPr>
          <w:p w:rsidR="00C83B90" w:rsidRPr="005A6A00" w:rsidRDefault="00C83B90" w:rsidP="00523BB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A6A00">
              <w:rPr>
                <w:rFonts w:eastAsia="Calibri"/>
                <w:sz w:val="24"/>
                <w:szCs w:val="24"/>
                <w:lang w:eastAsia="en-US"/>
              </w:rPr>
              <w:t>1А</w:t>
            </w:r>
            <w:r w:rsidR="000B2137" w:rsidRPr="005A6A00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523BB5" w:rsidRPr="005A6A00">
              <w:rPr>
                <w:rFonts w:eastAsia="Calibri"/>
                <w:sz w:val="24"/>
                <w:szCs w:val="24"/>
                <w:lang w:eastAsia="en-US"/>
              </w:rPr>
              <w:t xml:space="preserve">коэффициент подуровня - </w:t>
            </w:r>
            <w:r w:rsidR="00783920">
              <w:rPr>
                <w:rFonts w:eastAsia="Calibri"/>
                <w:sz w:val="24"/>
                <w:szCs w:val="24"/>
                <w:lang w:eastAsia="en-US"/>
              </w:rPr>
              <w:t xml:space="preserve"> 0,801</w:t>
            </w:r>
          </w:p>
        </w:tc>
      </w:tr>
      <w:tr w:rsidR="00C83B90" w:rsidRPr="00C83B90" w:rsidTr="00E1297C">
        <w:trPr>
          <w:trHeight w:val="459"/>
        </w:trPr>
        <w:tc>
          <w:tcPr>
            <w:tcW w:w="9923" w:type="dxa"/>
            <w:shd w:val="clear" w:color="auto" w:fill="auto"/>
          </w:tcPr>
          <w:p w:rsidR="00C83B90" w:rsidRPr="00C83B90" w:rsidRDefault="00C83B90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«Абазинская городская больница»</w:t>
            </w:r>
          </w:p>
        </w:tc>
      </w:tr>
      <w:tr w:rsidR="00C83B90" w:rsidRPr="00C83B90" w:rsidTr="00E1297C">
        <w:trPr>
          <w:trHeight w:val="423"/>
        </w:trPr>
        <w:tc>
          <w:tcPr>
            <w:tcW w:w="9923" w:type="dxa"/>
            <w:shd w:val="clear" w:color="auto" w:fill="auto"/>
          </w:tcPr>
          <w:p w:rsidR="00C83B90" w:rsidRPr="00C83B90" w:rsidRDefault="00B436FB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Боградская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районная больница»</w:t>
            </w:r>
          </w:p>
        </w:tc>
      </w:tr>
      <w:tr w:rsidR="00C83B90" w:rsidRPr="00C83B90" w:rsidTr="00E1297C">
        <w:trPr>
          <w:trHeight w:val="415"/>
        </w:trPr>
        <w:tc>
          <w:tcPr>
            <w:tcW w:w="9923" w:type="dxa"/>
            <w:shd w:val="clear" w:color="auto" w:fill="auto"/>
          </w:tcPr>
          <w:p w:rsidR="00C83B90" w:rsidRPr="00C83B90" w:rsidRDefault="00B436FB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Таштыпская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районная больница»</w:t>
            </w:r>
          </w:p>
        </w:tc>
      </w:tr>
      <w:tr w:rsidR="00C83B90" w:rsidRPr="00C83B90" w:rsidTr="00E1297C">
        <w:trPr>
          <w:trHeight w:val="421"/>
        </w:trPr>
        <w:tc>
          <w:tcPr>
            <w:tcW w:w="9923" w:type="dxa"/>
            <w:shd w:val="clear" w:color="auto" w:fill="auto"/>
          </w:tcPr>
          <w:p w:rsidR="00C83B90" w:rsidRPr="00C83B90" w:rsidRDefault="00B436FB" w:rsidP="00B436F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«Усть-Абаканская районная больница</w:t>
            </w:r>
            <w:r w:rsidR="00AC1EC6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имени</w:t>
            </w:r>
            <w:r w:rsidRPr="00B436FB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Н.И. Солошенко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  <w:r w:rsidRPr="00B436FB">
              <w:rPr>
                <w:rFonts w:eastAsia="Calibri"/>
                <w:color w:val="000000"/>
                <w:sz w:val="24"/>
                <w:szCs w:val="24"/>
                <w:lang w:eastAsia="en-US"/>
              </w:rPr>
              <w:tab/>
            </w:r>
            <w:r w:rsidRPr="00B436FB">
              <w:rPr>
                <w:rFonts w:eastAsia="Calibri"/>
                <w:color w:val="000000"/>
                <w:sz w:val="24"/>
                <w:szCs w:val="24"/>
                <w:lang w:eastAsia="en-US"/>
              </w:rPr>
              <w:tab/>
            </w:r>
          </w:p>
        </w:tc>
      </w:tr>
      <w:tr w:rsidR="00C83B90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C83B90" w:rsidRPr="00C83B90" w:rsidRDefault="00B436FB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«Белоярская районная больница»</w:t>
            </w:r>
          </w:p>
        </w:tc>
      </w:tr>
      <w:tr w:rsidR="00C83B90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C83B90" w:rsidRPr="005A6A00" w:rsidRDefault="00C83B90" w:rsidP="00523BB5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>1Б</w:t>
            </w:r>
            <w:r w:rsidR="000B2137"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523BB5" w:rsidRPr="005A6A00">
              <w:rPr>
                <w:rFonts w:eastAsia="Calibri"/>
                <w:sz w:val="24"/>
                <w:szCs w:val="24"/>
                <w:lang w:eastAsia="en-US"/>
              </w:rPr>
              <w:t>коэффициент подуровня -</w:t>
            </w:r>
            <w:r w:rsidR="000B2137"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0,8</w:t>
            </w:r>
          </w:p>
        </w:tc>
      </w:tr>
      <w:tr w:rsidR="00C83B90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C83B90" w:rsidRPr="00C83B90" w:rsidRDefault="00C83B90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Бейская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районная больница»</w:t>
            </w:r>
          </w:p>
        </w:tc>
      </w:tr>
      <w:tr w:rsidR="00B436FB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B436FB" w:rsidRPr="00C83B90" w:rsidRDefault="00B436FB" w:rsidP="0002795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Копьевская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районная больница»</w:t>
            </w:r>
          </w:p>
        </w:tc>
      </w:tr>
      <w:tr w:rsidR="00B436FB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B436FB" w:rsidRPr="00C83B90" w:rsidRDefault="00B436FB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«Сорская городская больница»</w:t>
            </w:r>
          </w:p>
        </w:tc>
      </w:tr>
      <w:tr w:rsidR="00987A92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987A92" w:rsidRDefault="00987A92" w:rsidP="00523BB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</w:rPr>
            </w:pPr>
            <w:r w:rsidRPr="00E60B1B">
              <w:rPr>
                <w:sz w:val="24"/>
              </w:rPr>
              <w:t>Частное учреждение здравоохранения «Поликлиника «РЖД-Медицина» города Абакан»</w:t>
            </w:r>
          </w:p>
        </w:tc>
      </w:tr>
      <w:tr w:rsidR="00B436FB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B436FB" w:rsidRPr="00E60B1B" w:rsidRDefault="00B436FB" w:rsidP="00523BB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</w:rPr>
              <w:t xml:space="preserve">Общество с ограниченной  </w:t>
            </w:r>
            <w:r w:rsidRPr="00E60B1B">
              <w:rPr>
                <w:rFonts w:eastAsia="Calibri"/>
                <w:sz w:val="24"/>
              </w:rPr>
              <w:t>ответственностью «Пантеон»</w:t>
            </w:r>
          </w:p>
        </w:tc>
      </w:tr>
      <w:tr w:rsidR="00B436FB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B436FB" w:rsidRPr="00E60B1B" w:rsidRDefault="00B436FB" w:rsidP="00523BB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B1B">
              <w:rPr>
                <w:sz w:val="24"/>
              </w:rPr>
              <w:t xml:space="preserve">Хакасский филиал Общества с ограниченной </w:t>
            </w:r>
            <w:r>
              <w:rPr>
                <w:sz w:val="24"/>
              </w:rPr>
              <w:t xml:space="preserve"> </w:t>
            </w:r>
            <w:r w:rsidRPr="00E60B1B">
              <w:rPr>
                <w:sz w:val="24"/>
              </w:rPr>
              <w:t>ответственностью «Балтийская медицинская компания»</w:t>
            </w:r>
          </w:p>
        </w:tc>
      </w:tr>
      <w:tr w:rsidR="00AC1EC6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AC1EC6" w:rsidRPr="00E60B1B" w:rsidRDefault="00AC1EC6" w:rsidP="00523BB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</w:rPr>
            </w:pPr>
            <w:r w:rsidRPr="007A27AE">
              <w:rPr>
                <w:rFonts w:eastAsia="Calibri"/>
                <w:sz w:val="24"/>
                <w:szCs w:val="24"/>
              </w:rPr>
              <w:t>Общество с ограниченной   ответственностью Негосударственное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7A27AE">
              <w:rPr>
                <w:rFonts w:eastAsia="Calibri"/>
                <w:sz w:val="24"/>
                <w:szCs w:val="24"/>
              </w:rPr>
              <w:t>учреждение здравоохранения  Цен</w:t>
            </w:r>
            <w:r>
              <w:rPr>
                <w:rFonts w:eastAsia="Calibri"/>
                <w:sz w:val="24"/>
                <w:szCs w:val="24"/>
              </w:rPr>
              <w:t xml:space="preserve">тр медицинской реабилитации  </w:t>
            </w:r>
            <w:r w:rsidRPr="007A27AE">
              <w:rPr>
                <w:rFonts w:eastAsia="Calibri"/>
                <w:sz w:val="24"/>
                <w:szCs w:val="24"/>
              </w:rPr>
              <w:t xml:space="preserve">«Медиком»   </w:t>
            </w:r>
          </w:p>
        </w:tc>
      </w:tr>
      <w:tr w:rsidR="00AC1EC6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AC1EC6" w:rsidRPr="007A27AE" w:rsidRDefault="00987A92" w:rsidP="00523BB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E60B1B">
              <w:rPr>
                <w:rFonts w:eastAsia="Calibri"/>
                <w:sz w:val="24"/>
              </w:rPr>
              <w:t xml:space="preserve">Общество с ограниченной   </w:t>
            </w:r>
            <w:r>
              <w:rPr>
                <w:rFonts w:eastAsia="Calibri"/>
                <w:sz w:val="24"/>
              </w:rPr>
              <w:t>о</w:t>
            </w:r>
            <w:r w:rsidRPr="00E60B1B">
              <w:rPr>
                <w:rFonts w:eastAsia="Calibri"/>
                <w:sz w:val="24"/>
              </w:rPr>
              <w:t>тветственностью Негосударственное</w:t>
            </w:r>
            <w:r>
              <w:rPr>
                <w:rFonts w:eastAsia="Calibri"/>
                <w:sz w:val="24"/>
              </w:rPr>
              <w:t xml:space="preserve"> </w:t>
            </w:r>
            <w:r w:rsidRPr="00E60B1B">
              <w:rPr>
                <w:rFonts w:eastAsia="Calibri"/>
                <w:sz w:val="24"/>
              </w:rPr>
              <w:t xml:space="preserve">учреждение </w:t>
            </w:r>
            <w:r>
              <w:rPr>
                <w:rFonts w:eastAsia="Calibri"/>
                <w:sz w:val="24"/>
              </w:rPr>
              <w:t xml:space="preserve">здравоохранения  </w:t>
            </w:r>
            <w:r w:rsidRPr="00E60B1B">
              <w:rPr>
                <w:rFonts w:eastAsia="Calibri"/>
                <w:sz w:val="24"/>
              </w:rPr>
              <w:t xml:space="preserve">Диагностический центр «Медиком»   </w:t>
            </w:r>
          </w:p>
        </w:tc>
      </w:tr>
      <w:tr w:rsidR="00B436FB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B436FB" w:rsidRPr="00E60B1B" w:rsidRDefault="00AC1EC6" w:rsidP="00523BB5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B1B">
              <w:rPr>
                <w:sz w:val="24"/>
              </w:rPr>
              <w:t>Общество с ограниченной ответственностью «</w:t>
            </w:r>
            <w:proofErr w:type="spellStart"/>
            <w:r w:rsidRPr="00E60B1B">
              <w:rPr>
                <w:sz w:val="24"/>
              </w:rPr>
              <w:t>Покровмед</w:t>
            </w:r>
            <w:proofErr w:type="spellEnd"/>
            <w:r w:rsidRPr="00E60B1B">
              <w:rPr>
                <w:sz w:val="24"/>
              </w:rPr>
              <w:t>»</w:t>
            </w:r>
          </w:p>
        </w:tc>
      </w:tr>
      <w:tr w:rsidR="00B436FB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B436FB" w:rsidRPr="00E60B1B" w:rsidRDefault="00AC1EC6" w:rsidP="00E60B1B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E60B1B">
              <w:rPr>
                <w:sz w:val="24"/>
              </w:rPr>
              <w:t xml:space="preserve">Общество с ограниченной  </w:t>
            </w:r>
            <w:r>
              <w:rPr>
                <w:sz w:val="24"/>
              </w:rPr>
              <w:t>о</w:t>
            </w:r>
            <w:r w:rsidRPr="00E60B1B">
              <w:rPr>
                <w:sz w:val="24"/>
              </w:rPr>
              <w:t>тветственностью «Клиника Волошина»</w:t>
            </w:r>
          </w:p>
        </w:tc>
      </w:tr>
      <w:tr w:rsidR="00B436FB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B436FB" w:rsidRPr="00E60B1B" w:rsidRDefault="00AC1EC6" w:rsidP="00AC1EC6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4"/>
              </w:rPr>
            </w:pPr>
            <w:r w:rsidRPr="00E60B1B">
              <w:rPr>
                <w:sz w:val="24"/>
              </w:rPr>
              <w:t xml:space="preserve">Общество с ограниченной  </w:t>
            </w:r>
            <w:r>
              <w:rPr>
                <w:sz w:val="24"/>
              </w:rPr>
              <w:t>о</w:t>
            </w:r>
            <w:r w:rsidRPr="00E60B1B">
              <w:rPr>
                <w:sz w:val="24"/>
              </w:rPr>
              <w:t>тветственностью «</w:t>
            </w:r>
            <w:proofErr w:type="gramStart"/>
            <w:r>
              <w:rPr>
                <w:sz w:val="24"/>
              </w:rPr>
              <w:t>Медицинский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эндоцентр</w:t>
            </w:r>
            <w:proofErr w:type="spellEnd"/>
            <w:r>
              <w:rPr>
                <w:sz w:val="24"/>
              </w:rPr>
              <w:t xml:space="preserve"> доктора Титова</w:t>
            </w:r>
            <w:r w:rsidRPr="00E60B1B">
              <w:rPr>
                <w:sz w:val="24"/>
              </w:rPr>
              <w:t>»</w:t>
            </w:r>
          </w:p>
        </w:tc>
      </w:tr>
      <w:tr w:rsidR="00AC1EC6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AC1EC6" w:rsidRPr="007A27AE" w:rsidRDefault="00AC1EC6" w:rsidP="00C4299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60B1B">
              <w:rPr>
                <w:sz w:val="24"/>
              </w:rPr>
              <w:t xml:space="preserve">Общество с ограниченной  </w:t>
            </w:r>
            <w:r>
              <w:rPr>
                <w:sz w:val="24"/>
              </w:rPr>
              <w:t>о</w:t>
            </w:r>
            <w:r w:rsidRPr="00E60B1B">
              <w:rPr>
                <w:sz w:val="24"/>
              </w:rPr>
              <w:t>т</w:t>
            </w:r>
            <w:r>
              <w:rPr>
                <w:sz w:val="24"/>
              </w:rPr>
              <w:t>ветственностью «</w:t>
            </w:r>
            <w:proofErr w:type="spellStart"/>
            <w:r>
              <w:rPr>
                <w:sz w:val="24"/>
              </w:rPr>
              <w:t>Санталь</w:t>
            </w:r>
            <w:proofErr w:type="spellEnd"/>
            <w:r>
              <w:rPr>
                <w:sz w:val="24"/>
              </w:rPr>
              <w:t xml:space="preserve"> 19</w:t>
            </w:r>
            <w:r w:rsidRPr="00E60B1B">
              <w:rPr>
                <w:sz w:val="24"/>
              </w:rPr>
              <w:t>»</w:t>
            </w:r>
          </w:p>
        </w:tc>
      </w:tr>
      <w:tr w:rsidR="00B436FB" w:rsidRPr="00C83B90" w:rsidTr="00E1297C">
        <w:trPr>
          <w:trHeight w:val="414"/>
        </w:trPr>
        <w:tc>
          <w:tcPr>
            <w:tcW w:w="9923" w:type="dxa"/>
            <w:shd w:val="clear" w:color="auto" w:fill="auto"/>
          </w:tcPr>
          <w:p w:rsidR="00B436FB" w:rsidRPr="007A27AE" w:rsidRDefault="00B436FB" w:rsidP="00C4299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</w:rPr>
            </w:pPr>
            <w:r w:rsidRPr="007A27AE">
              <w:rPr>
                <w:sz w:val="24"/>
                <w:szCs w:val="24"/>
              </w:rPr>
              <w:t>Общество с ограниченной ответственностью «Лазер Мед Плюс»</w:t>
            </w:r>
          </w:p>
        </w:tc>
      </w:tr>
      <w:tr w:rsidR="00B436FB" w:rsidRPr="00C83B90" w:rsidTr="00E1297C">
        <w:trPr>
          <w:trHeight w:val="313"/>
        </w:trPr>
        <w:tc>
          <w:tcPr>
            <w:tcW w:w="9923" w:type="dxa"/>
            <w:shd w:val="clear" w:color="auto" w:fill="auto"/>
          </w:tcPr>
          <w:p w:rsidR="00B436FB" w:rsidRPr="005A6A00" w:rsidRDefault="00B436FB" w:rsidP="00523BB5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A6A00">
              <w:rPr>
                <w:rFonts w:eastAsia="Calibri"/>
                <w:sz w:val="24"/>
                <w:szCs w:val="24"/>
                <w:lang w:eastAsia="en-US"/>
              </w:rPr>
              <w:t>Уровень 2</w:t>
            </w:r>
          </w:p>
          <w:p w:rsidR="00B436FB" w:rsidRPr="005A6A00" w:rsidRDefault="00B436FB" w:rsidP="002955FA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A6A00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среднее зна</w:t>
            </w:r>
            <w:r w:rsidR="00987A92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чение коэффициента уровня -0,9</w:t>
            </w:r>
            <w:r w:rsidR="00FC2681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</w:tr>
      <w:tr w:rsidR="00B436FB" w:rsidRPr="00C83B90" w:rsidTr="00E1297C">
        <w:trPr>
          <w:trHeight w:val="313"/>
        </w:trPr>
        <w:tc>
          <w:tcPr>
            <w:tcW w:w="9923" w:type="dxa"/>
            <w:shd w:val="clear" w:color="auto" w:fill="auto"/>
          </w:tcPr>
          <w:p w:rsidR="00B436FB" w:rsidRPr="005A6A00" w:rsidRDefault="00B436FB" w:rsidP="002D6BEB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A6A00">
              <w:rPr>
                <w:rFonts w:eastAsia="Calibri"/>
                <w:sz w:val="24"/>
                <w:szCs w:val="24"/>
                <w:lang w:eastAsia="en-US"/>
              </w:rPr>
              <w:t xml:space="preserve">2А  коэффициент подуровня -1,0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436FB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B436FB" w:rsidRPr="00C83B90" w:rsidRDefault="00B436FB" w:rsidP="003D351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ГБУЗ РХ «Республиканская клиническая больница имени Г.Я. 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Ремишевской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(</w:t>
            </w:r>
            <w:r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профиль «Онкология»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B436FB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B436FB" w:rsidRPr="00C83B90" w:rsidRDefault="00B436FB" w:rsidP="003D351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«Абаканская межрайонная клиническая больница»</w:t>
            </w:r>
            <w:r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(</w:t>
            </w:r>
            <w:r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профиль «Онкология»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B436FB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B436FB" w:rsidRPr="00C83B90" w:rsidRDefault="00B436FB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«Республиканский клинический онкологический диспансер»</w:t>
            </w:r>
          </w:p>
        </w:tc>
      </w:tr>
      <w:tr w:rsidR="00B436FB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B436FB" w:rsidRPr="00C83B90" w:rsidRDefault="00B436FB" w:rsidP="003D3513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«Саяногорская межрайонная больница»</w:t>
            </w:r>
            <w:r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(</w:t>
            </w:r>
            <w:r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профиль «Онкология»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B436FB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B436FB" w:rsidRPr="00C83B90" w:rsidRDefault="00B436FB" w:rsidP="0078392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lastRenderedPageBreak/>
              <w:t>ГБУЗ РХ «Черногорская межрайонная больница»</w:t>
            </w:r>
            <w:r w:rsidRPr="00C83B90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="00783920">
              <w:rPr>
                <w:rFonts w:eastAsia="Calibri"/>
                <w:color w:val="000000"/>
                <w:sz w:val="24"/>
                <w:szCs w:val="24"/>
                <w:lang w:eastAsia="en-US"/>
              </w:rPr>
              <w:t>(</w:t>
            </w:r>
            <w:r w:rsidR="00783920"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профиль «Онкология»</w:t>
            </w:r>
            <w:r w:rsidR="00783920">
              <w:rPr>
                <w:rFonts w:eastAsia="Calibri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B436FB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B436FB" w:rsidRPr="00C83B90" w:rsidRDefault="00B436FB" w:rsidP="00E1297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Аскизская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межрайонная больница»</w:t>
            </w:r>
            <w:r w:rsidR="0078392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(</w:t>
            </w:r>
            <w:r w:rsidR="00783920"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профиль «Онкология»</w:t>
            </w:r>
            <w:r w:rsidR="00783920">
              <w:rPr>
                <w:rFonts w:eastAsia="Calibri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B436FB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B436FB" w:rsidRPr="005A6A00" w:rsidRDefault="00B436FB" w:rsidP="00E1297C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A6A00">
              <w:rPr>
                <w:rFonts w:eastAsia="Calibri"/>
                <w:sz w:val="24"/>
                <w:szCs w:val="24"/>
                <w:lang w:eastAsia="en-US"/>
              </w:rPr>
              <w:t>2Б коэффициент подуровня - 0,9</w:t>
            </w:r>
          </w:p>
        </w:tc>
      </w:tr>
      <w:tr w:rsidR="00B436FB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B436FB" w:rsidRPr="00C83B90" w:rsidRDefault="00B436FB" w:rsidP="000200C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ГБУЗ РХ «Республиканская клиническая больница имени Г.Я. 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Ремишевской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  <w:r w:rsidR="002D068A" w:rsidRPr="002D068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                                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13DAD">
              <w:rPr>
                <w:rFonts w:eastAsia="Calibri"/>
                <w:color w:val="000000"/>
                <w:sz w:val="24"/>
                <w:szCs w:val="24"/>
              </w:rPr>
              <w:t>(за исключением профил</w:t>
            </w:r>
            <w:r>
              <w:rPr>
                <w:rFonts w:eastAsia="Calibri"/>
                <w:color w:val="000000"/>
                <w:sz w:val="24"/>
                <w:szCs w:val="24"/>
              </w:rPr>
              <w:t>ей</w:t>
            </w:r>
            <w:r w:rsidRPr="00313DA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313DAD">
              <w:rPr>
                <w:rFonts w:eastAsia="Calibri"/>
                <w:sz w:val="24"/>
                <w:szCs w:val="24"/>
              </w:rPr>
              <w:t>«Онкология»</w:t>
            </w:r>
            <w:r>
              <w:rPr>
                <w:rFonts w:eastAsia="Calibri"/>
                <w:sz w:val="24"/>
                <w:szCs w:val="24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«Ревматология»</w:t>
            </w:r>
            <w:r w:rsidRPr="00313DAD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B436FB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B436FB" w:rsidRPr="00C83B90" w:rsidRDefault="00B436FB" w:rsidP="000200C8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«Абаканская межрайонная клиническая больница»</w:t>
            </w:r>
            <w:r w:rsidR="002D068A" w:rsidRPr="002D068A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       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13DAD">
              <w:rPr>
                <w:rFonts w:eastAsia="Calibri"/>
                <w:color w:val="000000"/>
                <w:sz w:val="24"/>
                <w:szCs w:val="24"/>
              </w:rPr>
              <w:t>(за исключением профил</w:t>
            </w:r>
            <w:r>
              <w:rPr>
                <w:rFonts w:eastAsia="Calibri"/>
                <w:color w:val="000000"/>
                <w:sz w:val="24"/>
                <w:szCs w:val="24"/>
              </w:rPr>
              <w:t>ей</w:t>
            </w:r>
            <w:r w:rsidRPr="00313DA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313DAD">
              <w:rPr>
                <w:rFonts w:eastAsia="Calibri"/>
                <w:sz w:val="24"/>
                <w:szCs w:val="24"/>
              </w:rPr>
              <w:t>«Онкология»</w:t>
            </w:r>
            <w:r>
              <w:rPr>
                <w:rFonts w:eastAsia="Calibri"/>
                <w:sz w:val="24"/>
                <w:szCs w:val="24"/>
              </w:rPr>
              <w:t>,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«Ревматология»</w:t>
            </w:r>
            <w:r w:rsidRPr="00313DAD">
              <w:rPr>
                <w:rFonts w:eastAsia="Calibri"/>
                <w:sz w:val="24"/>
                <w:szCs w:val="24"/>
              </w:rPr>
              <w:t>)</w:t>
            </w:r>
          </w:p>
        </w:tc>
      </w:tr>
      <w:tr w:rsidR="00B436FB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B436FB" w:rsidRPr="00C83B90" w:rsidRDefault="00B436FB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ГБУЗ РХ «Республиканская клиническая офтальмологическая  больница имени Н.М. 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Одежкина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</w:p>
        </w:tc>
      </w:tr>
      <w:tr w:rsidR="00783920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783920" w:rsidRPr="00C83B90" w:rsidRDefault="00783920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«Республиканский клинический перинатальный центр»</w:t>
            </w:r>
          </w:p>
        </w:tc>
      </w:tr>
      <w:tr w:rsidR="00B436FB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B436FB" w:rsidRPr="00C83B90" w:rsidRDefault="00B436FB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«Республиканская детская клиническая больница»</w:t>
            </w:r>
          </w:p>
        </w:tc>
      </w:tr>
      <w:tr w:rsidR="00B436FB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B436FB" w:rsidRPr="00C83B90" w:rsidRDefault="00B436FB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«Республиканская  клиническая инфекционная больница»</w:t>
            </w:r>
          </w:p>
        </w:tc>
      </w:tr>
      <w:tr w:rsidR="00B436FB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B436FB" w:rsidRPr="00C83B90" w:rsidRDefault="00B436FB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«Республиканский клинический кожно-венерологический диспансер»</w:t>
            </w:r>
          </w:p>
        </w:tc>
      </w:tr>
      <w:tr w:rsidR="00B436FB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B436FB" w:rsidRPr="00C83B90" w:rsidRDefault="00B436FB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«Саяногорская межрайонная больница»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13DAD">
              <w:rPr>
                <w:rFonts w:eastAsia="Calibri"/>
                <w:color w:val="000000"/>
                <w:sz w:val="24"/>
                <w:szCs w:val="24"/>
              </w:rPr>
              <w:t xml:space="preserve">(за исключением профиля </w:t>
            </w:r>
            <w:r w:rsidRPr="00313DAD">
              <w:rPr>
                <w:rFonts w:eastAsia="Calibri"/>
                <w:sz w:val="24"/>
                <w:szCs w:val="24"/>
              </w:rPr>
              <w:t>«Онкология»)</w:t>
            </w:r>
          </w:p>
        </w:tc>
      </w:tr>
      <w:tr w:rsidR="00B436FB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B436FB" w:rsidRPr="00C83B90" w:rsidRDefault="00B436FB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«Саяногорская межрайонная больница рабочего поселка Майна»</w:t>
            </w:r>
          </w:p>
        </w:tc>
      </w:tr>
      <w:tr w:rsidR="00B436FB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B436FB" w:rsidRPr="00C83B90" w:rsidRDefault="00B436FB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«Черногорская межрайонная больница»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13DAD">
              <w:rPr>
                <w:rFonts w:eastAsia="Calibri"/>
                <w:color w:val="000000"/>
                <w:sz w:val="24"/>
                <w:szCs w:val="24"/>
              </w:rPr>
              <w:t xml:space="preserve">(за исключением профиля </w:t>
            </w:r>
            <w:r w:rsidRPr="00313DAD">
              <w:rPr>
                <w:rFonts w:eastAsia="Calibri"/>
                <w:sz w:val="24"/>
                <w:szCs w:val="24"/>
              </w:rPr>
              <w:t>«Онкология»)</w:t>
            </w:r>
          </w:p>
        </w:tc>
      </w:tr>
      <w:tr w:rsidR="00B436FB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B436FB" w:rsidRPr="00C83B90" w:rsidRDefault="00B436FB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«Черногорская межрайонная детская больница»</w:t>
            </w:r>
          </w:p>
        </w:tc>
      </w:tr>
      <w:tr w:rsidR="00B436FB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B436FB" w:rsidRPr="00C83B90" w:rsidRDefault="00B436FB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«Черногорский межрайонный родильный дом»</w:t>
            </w:r>
          </w:p>
        </w:tc>
      </w:tr>
      <w:tr w:rsidR="00783920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783920" w:rsidRPr="00C83B90" w:rsidRDefault="00783920" w:rsidP="00C83B90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Аскизская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межрайонная больница»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(за исключением </w:t>
            </w:r>
            <w:r w:rsidRPr="005A6A00">
              <w:rPr>
                <w:rFonts w:eastAsia="Calibri"/>
                <w:color w:val="000000"/>
                <w:sz w:val="24"/>
                <w:szCs w:val="24"/>
                <w:lang w:eastAsia="en-US"/>
              </w:rPr>
              <w:t>профиль «Онкология»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)</w:t>
            </w:r>
          </w:p>
        </w:tc>
      </w:tr>
      <w:tr w:rsidR="00B436FB" w:rsidRPr="00C83B90" w:rsidTr="00E1297C">
        <w:trPr>
          <w:trHeight w:val="438"/>
        </w:trPr>
        <w:tc>
          <w:tcPr>
            <w:tcW w:w="9923" w:type="dxa"/>
            <w:shd w:val="clear" w:color="auto" w:fill="auto"/>
          </w:tcPr>
          <w:p w:rsidR="00B436FB" w:rsidRPr="00C83B90" w:rsidRDefault="00B436FB" w:rsidP="006A1D0D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Ширинская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межрайонная больница»</w:t>
            </w:r>
            <w:r w:rsidRPr="00313DAD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</w:p>
        </w:tc>
      </w:tr>
      <w:tr w:rsidR="00B436FB" w:rsidRPr="00C83B90" w:rsidTr="00E1297C">
        <w:trPr>
          <w:trHeight w:val="303"/>
        </w:trPr>
        <w:tc>
          <w:tcPr>
            <w:tcW w:w="9923" w:type="dxa"/>
            <w:shd w:val="clear" w:color="auto" w:fill="auto"/>
          </w:tcPr>
          <w:p w:rsidR="00B436FB" w:rsidRPr="005A6A00" w:rsidRDefault="00B436FB" w:rsidP="00E1297C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5A6A00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Уровень 3</w:t>
            </w:r>
          </w:p>
          <w:p w:rsidR="00B436FB" w:rsidRPr="00C83B90" w:rsidRDefault="00B436FB" w:rsidP="00E1297C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eastAsia="Calibri"/>
                <w:color w:val="000000"/>
                <w:sz w:val="24"/>
                <w:szCs w:val="24"/>
                <w:lang w:eastAsia="en-US"/>
              </w:rPr>
            </w:pPr>
            <w:r w:rsidRPr="005A6A00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среднее значение коэффициента уровня -1,25</w:t>
            </w:r>
          </w:p>
        </w:tc>
      </w:tr>
      <w:tr w:rsidR="00B436FB" w:rsidRPr="00C83B90" w:rsidTr="00E1297C">
        <w:trPr>
          <w:trHeight w:val="303"/>
        </w:trPr>
        <w:tc>
          <w:tcPr>
            <w:tcW w:w="9923" w:type="dxa"/>
            <w:shd w:val="clear" w:color="auto" w:fill="auto"/>
          </w:tcPr>
          <w:p w:rsidR="00B436FB" w:rsidRPr="00C83B90" w:rsidRDefault="00B436FB" w:rsidP="00E1297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ГБУЗ РХ «Республиканская клиническая больница имени Г.Я. </w:t>
            </w:r>
            <w:proofErr w:type="spellStart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Ремишевской</w:t>
            </w:r>
            <w:proofErr w:type="spellEnd"/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(профиль «Ревматология»)</w:t>
            </w:r>
          </w:p>
        </w:tc>
      </w:tr>
      <w:tr w:rsidR="00B436FB" w:rsidRPr="00C83B90" w:rsidTr="00E1297C">
        <w:trPr>
          <w:trHeight w:val="391"/>
        </w:trPr>
        <w:tc>
          <w:tcPr>
            <w:tcW w:w="9923" w:type="dxa"/>
            <w:shd w:val="clear" w:color="auto" w:fill="auto"/>
            <w:vAlign w:val="center"/>
          </w:tcPr>
          <w:p w:rsidR="00B436FB" w:rsidRPr="00C83B90" w:rsidRDefault="00B436FB" w:rsidP="00E1297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 w:rsidRPr="00C83B90">
              <w:rPr>
                <w:rFonts w:eastAsia="Calibri"/>
                <w:color w:val="000000"/>
                <w:sz w:val="24"/>
                <w:szCs w:val="24"/>
                <w:lang w:eastAsia="en-US"/>
              </w:rPr>
              <w:t>ГБУЗ РХ «Абаканская межрайонная клиническая больница»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313DAD">
              <w:rPr>
                <w:rFonts w:eastAsia="Calibri"/>
                <w:color w:val="000000"/>
                <w:sz w:val="24"/>
                <w:szCs w:val="24"/>
              </w:rPr>
              <w:t>(профиль «Ревматология»)</w:t>
            </w:r>
          </w:p>
        </w:tc>
      </w:tr>
    </w:tbl>
    <w:p w:rsidR="00C83B90" w:rsidRPr="00C83B90" w:rsidRDefault="00C83B90" w:rsidP="00C83B90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83B90" w:rsidRPr="00C83B90" w:rsidRDefault="00C83B90" w:rsidP="00C83B90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C83B90" w:rsidRDefault="00C83B90" w:rsidP="00C3460C"/>
    <w:p w:rsidR="00C83B90" w:rsidRDefault="00C83B90" w:rsidP="00C3460C"/>
    <w:sectPr w:rsidR="00C83B90" w:rsidSect="00A71D9B">
      <w:headerReference w:type="default" r:id="rId9"/>
      <w:pgSz w:w="11906" w:h="16838"/>
      <w:pgMar w:top="1134" w:right="850" w:bottom="1134" w:left="1701" w:header="708" w:footer="708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4FB" w:rsidRDefault="006C24FB" w:rsidP="00A94382">
      <w:pPr>
        <w:spacing w:line="240" w:lineRule="auto"/>
      </w:pPr>
      <w:r>
        <w:separator/>
      </w:r>
    </w:p>
  </w:endnote>
  <w:endnote w:type="continuationSeparator" w:id="0">
    <w:p w:rsidR="006C24FB" w:rsidRDefault="006C24FB" w:rsidP="00A9438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4FB" w:rsidRDefault="006C24FB" w:rsidP="00A94382">
      <w:pPr>
        <w:spacing w:line="240" w:lineRule="auto"/>
      </w:pPr>
      <w:r>
        <w:separator/>
      </w:r>
    </w:p>
  </w:footnote>
  <w:footnote w:type="continuationSeparator" w:id="0">
    <w:p w:rsidR="006C24FB" w:rsidRDefault="006C24FB" w:rsidP="00A9438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772164"/>
      <w:docPartObj>
        <w:docPartGallery w:val="Page Numbers (Top of Page)"/>
        <w:docPartUnique/>
      </w:docPartObj>
    </w:sdtPr>
    <w:sdtEndPr/>
    <w:sdtContent>
      <w:p w:rsidR="00A94382" w:rsidRDefault="00A9438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5CB">
          <w:rPr>
            <w:noProof/>
          </w:rPr>
          <w:t>55</w:t>
        </w:r>
        <w:r>
          <w:fldChar w:fldCharType="end"/>
        </w:r>
      </w:p>
    </w:sdtContent>
  </w:sdt>
  <w:p w:rsidR="00A94382" w:rsidRDefault="00A9438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A9357D"/>
    <w:multiLevelType w:val="hybridMultilevel"/>
    <w:tmpl w:val="81F4F13C"/>
    <w:styleLink w:val="-1"/>
    <w:lvl w:ilvl="0" w:tplc="241EDDA4">
      <w:start w:val="15"/>
      <w:numFmt w:val="decimal"/>
      <w:pStyle w:val="1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pStyle w:val="6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pStyle w:val="7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pStyle w:val="8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pStyle w:val="9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1D3"/>
    <w:rsid w:val="000200C8"/>
    <w:rsid w:val="00040855"/>
    <w:rsid w:val="000B2137"/>
    <w:rsid w:val="000C7E0E"/>
    <w:rsid w:val="000D67D4"/>
    <w:rsid w:val="000F5C2B"/>
    <w:rsid w:val="00127E46"/>
    <w:rsid w:val="0017211F"/>
    <w:rsid w:val="00180C1D"/>
    <w:rsid w:val="001A1707"/>
    <w:rsid w:val="00286890"/>
    <w:rsid w:val="002955FA"/>
    <w:rsid w:val="002A53DA"/>
    <w:rsid w:val="002D068A"/>
    <w:rsid w:val="002D2C76"/>
    <w:rsid w:val="002D6BEB"/>
    <w:rsid w:val="0032487E"/>
    <w:rsid w:val="00332D58"/>
    <w:rsid w:val="00352594"/>
    <w:rsid w:val="00385B89"/>
    <w:rsid w:val="003951D3"/>
    <w:rsid w:val="003A69F1"/>
    <w:rsid w:val="003D3513"/>
    <w:rsid w:val="00423384"/>
    <w:rsid w:val="00431E00"/>
    <w:rsid w:val="00472817"/>
    <w:rsid w:val="004D55CE"/>
    <w:rsid w:val="004F2822"/>
    <w:rsid w:val="00506010"/>
    <w:rsid w:val="00523BB5"/>
    <w:rsid w:val="0053609F"/>
    <w:rsid w:val="00537E92"/>
    <w:rsid w:val="00585CED"/>
    <w:rsid w:val="005A6A00"/>
    <w:rsid w:val="005E5793"/>
    <w:rsid w:val="005F78EE"/>
    <w:rsid w:val="006A1D0D"/>
    <w:rsid w:val="006C24FB"/>
    <w:rsid w:val="00745814"/>
    <w:rsid w:val="00783920"/>
    <w:rsid w:val="007A27AE"/>
    <w:rsid w:val="0084407A"/>
    <w:rsid w:val="0084719F"/>
    <w:rsid w:val="00847A9C"/>
    <w:rsid w:val="008B62A9"/>
    <w:rsid w:val="008F47DD"/>
    <w:rsid w:val="009215CB"/>
    <w:rsid w:val="00932BF2"/>
    <w:rsid w:val="00987A92"/>
    <w:rsid w:val="009A5A20"/>
    <w:rsid w:val="009F3D5E"/>
    <w:rsid w:val="00A0768C"/>
    <w:rsid w:val="00A515FA"/>
    <w:rsid w:val="00A54472"/>
    <w:rsid w:val="00A71D9B"/>
    <w:rsid w:val="00A917AD"/>
    <w:rsid w:val="00A94382"/>
    <w:rsid w:val="00AC1EC6"/>
    <w:rsid w:val="00B269D8"/>
    <w:rsid w:val="00B436FB"/>
    <w:rsid w:val="00B653B4"/>
    <w:rsid w:val="00BA07BF"/>
    <w:rsid w:val="00BC3528"/>
    <w:rsid w:val="00BD319E"/>
    <w:rsid w:val="00C30AF7"/>
    <w:rsid w:val="00C3460C"/>
    <w:rsid w:val="00C4299C"/>
    <w:rsid w:val="00C51FAA"/>
    <w:rsid w:val="00C64CCA"/>
    <w:rsid w:val="00C83B90"/>
    <w:rsid w:val="00CB1E96"/>
    <w:rsid w:val="00CB6AC0"/>
    <w:rsid w:val="00D20205"/>
    <w:rsid w:val="00D55731"/>
    <w:rsid w:val="00DC0969"/>
    <w:rsid w:val="00DC2815"/>
    <w:rsid w:val="00DE515C"/>
    <w:rsid w:val="00E00015"/>
    <w:rsid w:val="00E068DD"/>
    <w:rsid w:val="00E1297C"/>
    <w:rsid w:val="00E40DA1"/>
    <w:rsid w:val="00E42D8B"/>
    <w:rsid w:val="00E477E9"/>
    <w:rsid w:val="00E60B1B"/>
    <w:rsid w:val="00E65799"/>
    <w:rsid w:val="00E85675"/>
    <w:rsid w:val="00F0656B"/>
    <w:rsid w:val="00F46499"/>
    <w:rsid w:val="00F61430"/>
    <w:rsid w:val="00FC2681"/>
    <w:rsid w:val="00FE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D3"/>
    <w:pPr>
      <w:widowControl w:val="0"/>
      <w:autoSpaceDE w:val="0"/>
      <w:autoSpaceDN w:val="0"/>
      <w:adjustRightInd w:val="0"/>
      <w:spacing w:after="0" w:line="340" w:lineRule="auto"/>
      <w:ind w:firstLine="7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:1,h:1app,TF-Overskrift 1,H1,H11,R1,Titre 0,.,Название спецификации"/>
    <w:basedOn w:val="a"/>
    <w:next w:val="a"/>
    <w:link w:val="10"/>
    <w:uiPriority w:val="9"/>
    <w:qFormat/>
    <w:rsid w:val="003951D3"/>
    <w:pPr>
      <w:keepNext/>
      <w:widowControl/>
      <w:numPr>
        <w:numId w:val="1"/>
      </w:numPr>
      <w:autoSpaceDE/>
      <w:autoSpaceDN/>
      <w:adjustRightInd/>
      <w:spacing w:line="240" w:lineRule="auto"/>
      <w:outlineLvl w:val="0"/>
    </w:pPr>
    <w:rPr>
      <w:sz w:val="24"/>
      <w:lang w:val="x-none"/>
    </w:rPr>
  </w:style>
  <w:style w:type="paragraph" w:styleId="2">
    <w:name w:val="heading 2"/>
    <w:aliases w:val="Подраздел,2,21,22,211,h:2,h:2app,T2,TF-Overskrit 2,H2,Title2,ITT t2,PA Major Section,TE Heading 2,Livello 2,R2,H21,heading 2+ Indent: Left 0.25 in,título 2,TITRE 2,h2,1st level heading,l2,level 2 no toc,A,2nd level,Titre2,A.B.C.,Table2"/>
    <w:basedOn w:val="a"/>
    <w:next w:val="a"/>
    <w:link w:val="20"/>
    <w:qFormat/>
    <w:rsid w:val="003951D3"/>
    <w:pPr>
      <w:keepNext/>
      <w:widowControl/>
      <w:numPr>
        <w:ilvl w:val="1"/>
        <w:numId w:val="1"/>
      </w:numPr>
      <w:autoSpaceDE/>
      <w:autoSpaceDN/>
      <w:adjustRightInd/>
      <w:spacing w:line="240" w:lineRule="auto"/>
      <w:jc w:val="center"/>
      <w:outlineLvl w:val="1"/>
    </w:pPr>
    <w:rPr>
      <w:sz w:val="28"/>
      <w:szCs w:val="24"/>
      <w:lang w:val="x-none"/>
    </w:rPr>
  </w:style>
  <w:style w:type="paragraph" w:styleId="3">
    <w:name w:val="heading 3"/>
    <w:aliases w:val="h:3,h,3,31,ITT t3,PA Minor Section,TE Heading,H3,Title3,list,l3,Level 3 Head,h3,H31,H32,H33,H34,H35,título 3,subhead,1.,TF-Overskrift 3,Titre3,alltoc,Table3,3heading,Heading 3 - old,orderpara2,l31,32,l32,33,l33,34,l34,35,l35,o,heading 3"/>
    <w:basedOn w:val="a"/>
    <w:next w:val="a"/>
    <w:link w:val="30"/>
    <w:qFormat/>
    <w:rsid w:val="003951D3"/>
    <w:pPr>
      <w:keepNext/>
      <w:widowControl/>
      <w:numPr>
        <w:ilvl w:val="2"/>
        <w:numId w:val="1"/>
      </w:numPr>
      <w:autoSpaceDE/>
      <w:autoSpaceDN/>
      <w:adjustRightInd/>
      <w:spacing w:before="240" w:after="60" w:line="240" w:lineRule="auto"/>
      <w:jc w:val="left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4">
    <w:name w:val="heading 4"/>
    <w:aliases w:val="h:4,h4,ITT t4,PA Micro Section,TE Heading 4,4,H4,heading 4 + Indent: Left 0.5 in,a.,I4,l4,heading4,Map Title,heading,Заголовок 4 (Приложение),heading&#10;4"/>
    <w:basedOn w:val="a"/>
    <w:next w:val="a"/>
    <w:link w:val="40"/>
    <w:qFormat/>
    <w:rsid w:val="003951D3"/>
    <w:pPr>
      <w:keepNext/>
      <w:widowControl/>
      <w:numPr>
        <w:ilvl w:val="3"/>
        <w:numId w:val="1"/>
      </w:numPr>
      <w:autoSpaceDE/>
      <w:autoSpaceDN/>
      <w:adjustRightInd/>
      <w:spacing w:before="240" w:after="60" w:line="240" w:lineRule="auto"/>
      <w:jc w:val="left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3951D3"/>
    <w:pPr>
      <w:widowControl/>
      <w:numPr>
        <w:ilvl w:val="4"/>
        <w:numId w:val="1"/>
      </w:numPr>
      <w:autoSpaceDE/>
      <w:autoSpaceDN/>
      <w:adjustRightInd/>
      <w:spacing w:before="240" w:after="60" w:line="240" w:lineRule="auto"/>
      <w:jc w:val="left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3951D3"/>
    <w:pPr>
      <w:keepNext/>
      <w:numPr>
        <w:ilvl w:val="5"/>
        <w:numId w:val="1"/>
      </w:numPr>
      <w:autoSpaceDE/>
      <w:autoSpaceDN/>
      <w:adjustRightInd/>
      <w:spacing w:line="240" w:lineRule="auto"/>
      <w:jc w:val="left"/>
      <w:outlineLvl w:val="5"/>
    </w:pPr>
    <w:rPr>
      <w:b/>
      <w:sz w:val="18"/>
      <w:lang w:val="x-none"/>
    </w:rPr>
  </w:style>
  <w:style w:type="paragraph" w:styleId="7">
    <w:name w:val="heading 7"/>
    <w:basedOn w:val="a"/>
    <w:next w:val="a"/>
    <w:link w:val="70"/>
    <w:unhideWhenUsed/>
    <w:qFormat/>
    <w:rsid w:val="003951D3"/>
    <w:pPr>
      <w:keepNext/>
      <w:keepLines/>
      <w:widowControl/>
      <w:numPr>
        <w:ilvl w:val="6"/>
        <w:numId w:val="1"/>
      </w:numPr>
      <w:autoSpaceDE/>
      <w:autoSpaceDN/>
      <w:adjustRightInd/>
      <w:spacing w:before="200" w:line="276" w:lineRule="auto"/>
      <w:jc w:val="left"/>
      <w:outlineLvl w:val="6"/>
    </w:pPr>
    <w:rPr>
      <w:rFonts w:ascii="Cambria" w:hAnsi="Cambria"/>
      <w:i/>
      <w:iCs/>
      <w:color w:val="404040"/>
      <w:lang w:val="x-none" w:eastAsia="x-none"/>
    </w:rPr>
  </w:style>
  <w:style w:type="paragraph" w:styleId="8">
    <w:name w:val="heading 8"/>
    <w:basedOn w:val="a"/>
    <w:next w:val="a"/>
    <w:link w:val="80"/>
    <w:qFormat/>
    <w:rsid w:val="003951D3"/>
    <w:pPr>
      <w:keepNext/>
      <w:widowControl/>
      <w:numPr>
        <w:ilvl w:val="7"/>
        <w:numId w:val="1"/>
      </w:numPr>
      <w:autoSpaceDE/>
      <w:autoSpaceDN/>
      <w:adjustRightInd/>
      <w:spacing w:line="240" w:lineRule="auto"/>
      <w:jc w:val="center"/>
      <w:outlineLvl w:val="7"/>
    </w:pPr>
    <w:rPr>
      <w:sz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3951D3"/>
    <w:pPr>
      <w:widowControl/>
      <w:numPr>
        <w:ilvl w:val="8"/>
        <w:numId w:val="1"/>
      </w:numPr>
      <w:autoSpaceDE/>
      <w:autoSpaceDN/>
      <w:adjustRightInd/>
      <w:spacing w:before="240" w:after="60" w:line="240" w:lineRule="auto"/>
      <w:jc w:val="left"/>
      <w:outlineLvl w:val="8"/>
    </w:pPr>
    <w:rPr>
      <w:rFonts w:ascii="Arial" w:hAnsi="Arial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:1 Знак,h:1app Знак,TF-Overskrift 1 Знак,H1 Знак,H11 Знак,R1 Знак,Titre 0 Знак,. Знак,Название спецификации Знак"/>
    <w:basedOn w:val="a0"/>
    <w:link w:val="1"/>
    <w:uiPriority w:val="9"/>
    <w:rsid w:val="003951D3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20">
    <w:name w:val="Заголовок 2 Знак"/>
    <w:aliases w:val="Подраздел Знак,2 Знак,21 Знак,22 Знак,211 Знак,h:2 Знак,h:2app Знак,T2 Знак,TF-Overskrit 2 Знак,H2 Знак,Title2 Знак,ITT t2 Знак,PA Major Section Знак,TE Heading 2 Знак,Livello 2 Знак,R2 Знак,H21 Знак,heading 2+ Indent: Left 0.25 in Знак"/>
    <w:basedOn w:val="a0"/>
    <w:link w:val="2"/>
    <w:rsid w:val="003951D3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30">
    <w:name w:val="Заголовок 3 Знак"/>
    <w:aliases w:val="h:3 Знак,h Знак,3 Знак,31 Знак,ITT t3 Знак,PA Minor Section Знак,TE Heading Знак,H3 Знак,Title3 Знак,list Знак,l3 Знак,Level 3 Head Знак,h3 Знак,H31 Знак,H32 Знак,H33 Знак,H34 Знак,H35 Знак,título 3 Знак,subhead Знак,1. Знак,Titre3 Знак"/>
    <w:basedOn w:val="a0"/>
    <w:link w:val="3"/>
    <w:rsid w:val="003951D3"/>
    <w:rPr>
      <w:rFonts w:ascii="Arial" w:eastAsia="Times New Roman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h:4 Знак,h4 Знак,ITT t4 Знак,PA Micro Section Знак,TE Heading 4 Знак,4 Знак,H4 Знак,heading 4 + Indent: Left 0.5 in Знак,a. Знак,I4 Знак,l4 Знак,heading4 Знак,Map Title Знак,heading Знак,Заголовок 4 (Приложение) Знак,heading&#10;4 Знак"/>
    <w:basedOn w:val="a0"/>
    <w:link w:val="4"/>
    <w:rsid w:val="003951D3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3951D3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3951D3"/>
    <w:rPr>
      <w:rFonts w:ascii="Times New Roman" w:eastAsia="Times New Roman" w:hAnsi="Times New Roman" w:cs="Times New Roman"/>
      <w:b/>
      <w:sz w:val="18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3951D3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3951D3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3951D3"/>
    <w:rPr>
      <w:rFonts w:ascii="Arial" w:eastAsia="Times New Roman" w:hAnsi="Arial" w:cs="Times New Roman"/>
      <w:sz w:val="20"/>
      <w:szCs w:val="20"/>
      <w:lang w:val="x-none" w:eastAsia="ru-RU"/>
    </w:rPr>
  </w:style>
  <w:style w:type="numbering" w:customStyle="1" w:styleId="-1">
    <w:name w:val="Список перечисления-1)"/>
    <w:rsid w:val="003951D3"/>
    <w:pPr>
      <w:numPr>
        <w:numId w:val="1"/>
      </w:numPr>
    </w:pPr>
  </w:style>
  <w:style w:type="table" w:styleId="a3">
    <w:name w:val="Table Grid"/>
    <w:basedOn w:val="a1"/>
    <w:uiPriority w:val="59"/>
    <w:rsid w:val="00180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477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77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9438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943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9438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9438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1D3"/>
    <w:pPr>
      <w:widowControl w:val="0"/>
      <w:autoSpaceDE w:val="0"/>
      <w:autoSpaceDN w:val="0"/>
      <w:adjustRightInd w:val="0"/>
      <w:spacing w:after="0" w:line="340" w:lineRule="auto"/>
      <w:ind w:firstLine="7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:1,h:1app,TF-Overskrift 1,H1,H11,R1,Titre 0,.,Название спецификации"/>
    <w:basedOn w:val="a"/>
    <w:next w:val="a"/>
    <w:link w:val="10"/>
    <w:uiPriority w:val="9"/>
    <w:qFormat/>
    <w:rsid w:val="003951D3"/>
    <w:pPr>
      <w:keepNext/>
      <w:widowControl/>
      <w:numPr>
        <w:numId w:val="1"/>
      </w:numPr>
      <w:autoSpaceDE/>
      <w:autoSpaceDN/>
      <w:adjustRightInd/>
      <w:spacing w:line="240" w:lineRule="auto"/>
      <w:outlineLvl w:val="0"/>
    </w:pPr>
    <w:rPr>
      <w:sz w:val="24"/>
      <w:lang w:val="x-none"/>
    </w:rPr>
  </w:style>
  <w:style w:type="paragraph" w:styleId="2">
    <w:name w:val="heading 2"/>
    <w:aliases w:val="Подраздел,2,21,22,211,h:2,h:2app,T2,TF-Overskrit 2,H2,Title2,ITT t2,PA Major Section,TE Heading 2,Livello 2,R2,H21,heading 2+ Indent: Left 0.25 in,título 2,TITRE 2,h2,1st level heading,l2,level 2 no toc,A,2nd level,Titre2,A.B.C.,Table2"/>
    <w:basedOn w:val="a"/>
    <w:next w:val="a"/>
    <w:link w:val="20"/>
    <w:qFormat/>
    <w:rsid w:val="003951D3"/>
    <w:pPr>
      <w:keepNext/>
      <w:widowControl/>
      <w:numPr>
        <w:ilvl w:val="1"/>
        <w:numId w:val="1"/>
      </w:numPr>
      <w:autoSpaceDE/>
      <w:autoSpaceDN/>
      <w:adjustRightInd/>
      <w:spacing w:line="240" w:lineRule="auto"/>
      <w:jc w:val="center"/>
      <w:outlineLvl w:val="1"/>
    </w:pPr>
    <w:rPr>
      <w:sz w:val="28"/>
      <w:szCs w:val="24"/>
      <w:lang w:val="x-none"/>
    </w:rPr>
  </w:style>
  <w:style w:type="paragraph" w:styleId="3">
    <w:name w:val="heading 3"/>
    <w:aliases w:val="h:3,h,3,31,ITT t3,PA Minor Section,TE Heading,H3,Title3,list,l3,Level 3 Head,h3,H31,H32,H33,H34,H35,título 3,subhead,1.,TF-Overskrift 3,Titre3,alltoc,Table3,3heading,Heading 3 - old,orderpara2,l31,32,l32,33,l33,34,l34,35,l35,o,heading 3"/>
    <w:basedOn w:val="a"/>
    <w:next w:val="a"/>
    <w:link w:val="30"/>
    <w:qFormat/>
    <w:rsid w:val="003951D3"/>
    <w:pPr>
      <w:keepNext/>
      <w:widowControl/>
      <w:numPr>
        <w:ilvl w:val="2"/>
        <w:numId w:val="1"/>
      </w:numPr>
      <w:autoSpaceDE/>
      <w:autoSpaceDN/>
      <w:adjustRightInd/>
      <w:spacing w:before="240" w:after="60" w:line="240" w:lineRule="auto"/>
      <w:jc w:val="left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4">
    <w:name w:val="heading 4"/>
    <w:aliases w:val="h:4,h4,ITT t4,PA Micro Section,TE Heading 4,4,H4,heading 4 + Indent: Left 0.5 in,a.,I4,l4,heading4,Map Title,heading,Заголовок 4 (Приложение),heading&#10;4"/>
    <w:basedOn w:val="a"/>
    <w:next w:val="a"/>
    <w:link w:val="40"/>
    <w:qFormat/>
    <w:rsid w:val="003951D3"/>
    <w:pPr>
      <w:keepNext/>
      <w:widowControl/>
      <w:numPr>
        <w:ilvl w:val="3"/>
        <w:numId w:val="1"/>
      </w:numPr>
      <w:autoSpaceDE/>
      <w:autoSpaceDN/>
      <w:adjustRightInd/>
      <w:spacing w:before="240" w:after="60" w:line="240" w:lineRule="auto"/>
      <w:jc w:val="left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3951D3"/>
    <w:pPr>
      <w:widowControl/>
      <w:numPr>
        <w:ilvl w:val="4"/>
        <w:numId w:val="1"/>
      </w:numPr>
      <w:autoSpaceDE/>
      <w:autoSpaceDN/>
      <w:adjustRightInd/>
      <w:spacing w:before="240" w:after="60" w:line="240" w:lineRule="auto"/>
      <w:jc w:val="left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3951D3"/>
    <w:pPr>
      <w:keepNext/>
      <w:numPr>
        <w:ilvl w:val="5"/>
        <w:numId w:val="1"/>
      </w:numPr>
      <w:autoSpaceDE/>
      <w:autoSpaceDN/>
      <w:adjustRightInd/>
      <w:spacing w:line="240" w:lineRule="auto"/>
      <w:jc w:val="left"/>
      <w:outlineLvl w:val="5"/>
    </w:pPr>
    <w:rPr>
      <w:b/>
      <w:sz w:val="18"/>
      <w:lang w:val="x-none"/>
    </w:rPr>
  </w:style>
  <w:style w:type="paragraph" w:styleId="7">
    <w:name w:val="heading 7"/>
    <w:basedOn w:val="a"/>
    <w:next w:val="a"/>
    <w:link w:val="70"/>
    <w:unhideWhenUsed/>
    <w:qFormat/>
    <w:rsid w:val="003951D3"/>
    <w:pPr>
      <w:keepNext/>
      <w:keepLines/>
      <w:widowControl/>
      <w:numPr>
        <w:ilvl w:val="6"/>
        <w:numId w:val="1"/>
      </w:numPr>
      <w:autoSpaceDE/>
      <w:autoSpaceDN/>
      <w:adjustRightInd/>
      <w:spacing w:before="200" w:line="276" w:lineRule="auto"/>
      <w:jc w:val="left"/>
      <w:outlineLvl w:val="6"/>
    </w:pPr>
    <w:rPr>
      <w:rFonts w:ascii="Cambria" w:hAnsi="Cambria"/>
      <w:i/>
      <w:iCs/>
      <w:color w:val="404040"/>
      <w:lang w:val="x-none" w:eastAsia="x-none"/>
    </w:rPr>
  </w:style>
  <w:style w:type="paragraph" w:styleId="8">
    <w:name w:val="heading 8"/>
    <w:basedOn w:val="a"/>
    <w:next w:val="a"/>
    <w:link w:val="80"/>
    <w:qFormat/>
    <w:rsid w:val="003951D3"/>
    <w:pPr>
      <w:keepNext/>
      <w:widowControl/>
      <w:numPr>
        <w:ilvl w:val="7"/>
        <w:numId w:val="1"/>
      </w:numPr>
      <w:autoSpaceDE/>
      <w:autoSpaceDN/>
      <w:adjustRightInd/>
      <w:spacing w:line="240" w:lineRule="auto"/>
      <w:jc w:val="center"/>
      <w:outlineLvl w:val="7"/>
    </w:pPr>
    <w:rPr>
      <w:sz w:val="28"/>
      <w:lang w:val="x-none"/>
    </w:rPr>
  </w:style>
  <w:style w:type="paragraph" w:styleId="9">
    <w:name w:val="heading 9"/>
    <w:basedOn w:val="a"/>
    <w:next w:val="a"/>
    <w:link w:val="90"/>
    <w:uiPriority w:val="9"/>
    <w:qFormat/>
    <w:rsid w:val="003951D3"/>
    <w:pPr>
      <w:widowControl/>
      <w:numPr>
        <w:ilvl w:val="8"/>
        <w:numId w:val="1"/>
      </w:numPr>
      <w:autoSpaceDE/>
      <w:autoSpaceDN/>
      <w:adjustRightInd/>
      <w:spacing w:before="240" w:after="60" w:line="240" w:lineRule="auto"/>
      <w:jc w:val="left"/>
      <w:outlineLvl w:val="8"/>
    </w:pPr>
    <w:rPr>
      <w:rFonts w:ascii="Arial" w:hAnsi="Arial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:1 Знак,h:1app Знак,TF-Overskrift 1 Знак,H1 Знак,H11 Знак,R1 Знак,Titre 0 Знак,. Знак,Название спецификации Знак"/>
    <w:basedOn w:val="a0"/>
    <w:link w:val="1"/>
    <w:uiPriority w:val="9"/>
    <w:rsid w:val="003951D3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customStyle="1" w:styleId="20">
    <w:name w:val="Заголовок 2 Знак"/>
    <w:aliases w:val="Подраздел Знак,2 Знак,21 Знак,22 Знак,211 Знак,h:2 Знак,h:2app Знак,T2 Знак,TF-Overskrit 2 Знак,H2 Знак,Title2 Знак,ITT t2 Знак,PA Major Section Знак,TE Heading 2 Знак,Livello 2 Знак,R2 Знак,H21 Знак,heading 2+ Indent: Left 0.25 in Знак"/>
    <w:basedOn w:val="a0"/>
    <w:link w:val="2"/>
    <w:rsid w:val="003951D3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30">
    <w:name w:val="Заголовок 3 Знак"/>
    <w:aliases w:val="h:3 Знак,h Знак,3 Знак,31 Знак,ITT t3 Знак,PA Minor Section Знак,TE Heading Знак,H3 Знак,Title3 Знак,list Знак,l3 Знак,Level 3 Head Знак,h3 Знак,H31 Знак,H32 Знак,H33 Знак,H34 Знак,H35 Знак,título 3 Знак,subhead Знак,1. Знак,Titre3 Знак"/>
    <w:basedOn w:val="a0"/>
    <w:link w:val="3"/>
    <w:rsid w:val="003951D3"/>
    <w:rPr>
      <w:rFonts w:ascii="Arial" w:eastAsia="Times New Roman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h:4 Знак,h4 Знак,ITT t4 Знак,PA Micro Section Знак,TE Heading 4 Знак,4 Знак,H4 Знак,heading 4 + Indent: Left 0.5 in Знак,a. Знак,I4 Знак,l4 Знак,heading4 Знак,Map Title Знак,heading Знак,Заголовок 4 (Приложение) Знак,heading&#10;4 Знак"/>
    <w:basedOn w:val="a0"/>
    <w:link w:val="4"/>
    <w:rsid w:val="003951D3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3951D3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3951D3"/>
    <w:rPr>
      <w:rFonts w:ascii="Times New Roman" w:eastAsia="Times New Roman" w:hAnsi="Times New Roman" w:cs="Times New Roman"/>
      <w:b/>
      <w:sz w:val="18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3951D3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3951D3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90">
    <w:name w:val="Заголовок 9 Знак"/>
    <w:basedOn w:val="a0"/>
    <w:link w:val="9"/>
    <w:uiPriority w:val="9"/>
    <w:rsid w:val="003951D3"/>
    <w:rPr>
      <w:rFonts w:ascii="Arial" w:eastAsia="Times New Roman" w:hAnsi="Arial" w:cs="Times New Roman"/>
      <w:sz w:val="20"/>
      <w:szCs w:val="20"/>
      <w:lang w:val="x-none" w:eastAsia="ru-RU"/>
    </w:rPr>
  </w:style>
  <w:style w:type="numbering" w:customStyle="1" w:styleId="-1">
    <w:name w:val="Список перечисления-1)"/>
    <w:rsid w:val="003951D3"/>
    <w:pPr>
      <w:numPr>
        <w:numId w:val="1"/>
      </w:numPr>
    </w:pPr>
  </w:style>
  <w:style w:type="table" w:styleId="a3">
    <w:name w:val="Table Grid"/>
    <w:basedOn w:val="a1"/>
    <w:uiPriority w:val="59"/>
    <w:rsid w:val="00180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477E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77E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9438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943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A9438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9438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FE33397-A493-40F2-B820-60735C9CA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Артемова</dc:creator>
  <cp:lastModifiedBy>Виктория Митрофанова</cp:lastModifiedBy>
  <cp:revision>62</cp:revision>
  <cp:lastPrinted>2022-01-26T05:21:00Z</cp:lastPrinted>
  <dcterms:created xsi:type="dcterms:W3CDTF">2019-10-01T04:06:00Z</dcterms:created>
  <dcterms:modified xsi:type="dcterms:W3CDTF">2023-11-01T05:42:00Z</dcterms:modified>
</cp:coreProperties>
</file>